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E6" w:rsidRPr="000E585F" w:rsidRDefault="006C34E6" w:rsidP="006C34E6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585F">
        <w:rPr>
          <w:rFonts w:ascii="Times New Roman" w:hAnsi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/>
          <w:b/>
          <w:sz w:val="24"/>
          <w:szCs w:val="24"/>
        </w:rPr>
        <w:t xml:space="preserve">зачета </w:t>
      </w:r>
    </w:p>
    <w:p w:rsidR="006C34E6" w:rsidRPr="000E585F" w:rsidRDefault="006C34E6" w:rsidP="006C34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585F">
        <w:rPr>
          <w:rFonts w:ascii="Times New Roman" w:hAnsi="Times New Roman"/>
          <w:sz w:val="24"/>
          <w:szCs w:val="24"/>
        </w:rPr>
        <w:t>по дисциплине</w:t>
      </w:r>
      <w:r>
        <w:rPr>
          <w:rFonts w:ascii="Times New Roman" w:hAnsi="Times New Roman"/>
          <w:sz w:val="24"/>
          <w:szCs w:val="24"/>
        </w:rPr>
        <w:t xml:space="preserve"> «Виноградарство»</w:t>
      </w:r>
    </w:p>
    <w:p w:rsidR="006C34E6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C34E6" w:rsidRPr="000C00C3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1. Биология виноградного растения</w:t>
      </w:r>
    </w:p>
    <w:p w:rsidR="006C34E6" w:rsidRPr="000C00C3" w:rsidRDefault="006C34E6" w:rsidP="006C3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Состояние и перспективы развития виноградарства в стране и Ставропольском крае.</w:t>
      </w:r>
    </w:p>
    <w:p w:rsidR="006C34E6" w:rsidRPr="000C00C3" w:rsidRDefault="006C34E6" w:rsidP="006C3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Пути дальнейшего интенсивного развития виноградарства в России и Ставропольском крае.</w:t>
      </w:r>
    </w:p>
    <w:p w:rsidR="006C34E6" w:rsidRPr="000C00C3" w:rsidRDefault="006C34E6" w:rsidP="006C3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Значение винограда в питании человека и виноградарства в народном хозяйстве.</w:t>
      </w:r>
    </w:p>
    <w:p w:rsidR="006C34E6" w:rsidRPr="000C00C3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4E6" w:rsidRPr="000C00C3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 xml:space="preserve">Раздел 2. </w:t>
      </w:r>
      <w:proofErr w:type="spellStart"/>
      <w:r w:rsidRPr="000C00C3">
        <w:rPr>
          <w:rFonts w:ascii="Times New Roman" w:hAnsi="Times New Roman"/>
          <w:b/>
          <w:sz w:val="24"/>
          <w:szCs w:val="24"/>
        </w:rPr>
        <w:t>Ампелографическое</w:t>
      </w:r>
      <w:proofErr w:type="spellEnd"/>
      <w:r w:rsidRPr="000C00C3">
        <w:rPr>
          <w:rFonts w:ascii="Times New Roman" w:hAnsi="Times New Roman"/>
          <w:b/>
          <w:sz w:val="24"/>
          <w:szCs w:val="24"/>
        </w:rPr>
        <w:t xml:space="preserve"> изучение сортов винограда</w:t>
      </w:r>
    </w:p>
    <w:p w:rsidR="006C34E6" w:rsidRPr="000C00C3" w:rsidRDefault="006C34E6" w:rsidP="006C34E6">
      <w:pPr>
        <w:numPr>
          <w:ilvl w:val="0"/>
          <w:numId w:val="2"/>
        </w:numPr>
        <w:tabs>
          <w:tab w:val="clear" w:pos="48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Производственно-биологическая характеристика рода </w:t>
      </w:r>
      <w:proofErr w:type="spellStart"/>
      <w:r w:rsidRPr="000C00C3">
        <w:rPr>
          <w:rFonts w:ascii="Times New Roman" w:hAnsi="Times New Roman"/>
          <w:sz w:val="24"/>
          <w:szCs w:val="24"/>
        </w:rPr>
        <w:t>Витис</w:t>
      </w:r>
      <w:proofErr w:type="spellEnd"/>
      <w:r w:rsidRPr="000C00C3">
        <w:rPr>
          <w:rFonts w:ascii="Times New Roman" w:hAnsi="Times New Roman"/>
          <w:sz w:val="24"/>
          <w:szCs w:val="24"/>
        </w:rPr>
        <w:t>.</w:t>
      </w:r>
    </w:p>
    <w:p w:rsidR="006C34E6" w:rsidRPr="000C00C3" w:rsidRDefault="006C34E6" w:rsidP="006C34E6">
      <w:pPr>
        <w:numPr>
          <w:ilvl w:val="0"/>
          <w:numId w:val="2"/>
        </w:numPr>
        <w:tabs>
          <w:tab w:val="clear" w:pos="48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Производственно-биологическая характеристика </w:t>
      </w:r>
      <w:proofErr w:type="gramStart"/>
      <w:r w:rsidRPr="000C00C3">
        <w:rPr>
          <w:rFonts w:ascii="Times New Roman" w:hAnsi="Times New Roman"/>
          <w:sz w:val="24"/>
          <w:szCs w:val="24"/>
        </w:rPr>
        <w:t>Восточно-азиатских</w:t>
      </w:r>
      <w:proofErr w:type="gramEnd"/>
      <w:r w:rsidRPr="000C00C3">
        <w:rPr>
          <w:rFonts w:ascii="Times New Roman" w:hAnsi="Times New Roman"/>
          <w:sz w:val="24"/>
          <w:szCs w:val="24"/>
        </w:rPr>
        <w:t xml:space="preserve"> видов винограда.</w:t>
      </w:r>
    </w:p>
    <w:p w:rsidR="006C34E6" w:rsidRPr="000C00C3" w:rsidRDefault="006C34E6" w:rsidP="006C34E6">
      <w:pPr>
        <w:numPr>
          <w:ilvl w:val="0"/>
          <w:numId w:val="2"/>
        </w:numPr>
        <w:tabs>
          <w:tab w:val="clear" w:pos="48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Производственно-биологическая характеристика Европейско-азиатского винограда.</w:t>
      </w:r>
    </w:p>
    <w:p w:rsidR="006C34E6" w:rsidRPr="000C00C3" w:rsidRDefault="006C34E6" w:rsidP="006C34E6">
      <w:pPr>
        <w:numPr>
          <w:ilvl w:val="0"/>
          <w:numId w:val="2"/>
        </w:numPr>
        <w:tabs>
          <w:tab w:val="clear" w:pos="48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Морфологическая характеристика винограда.</w:t>
      </w:r>
    </w:p>
    <w:p w:rsidR="006C34E6" w:rsidRPr="000C00C3" w:rsidRDefault="006C34E6" w:rsidP="006C34E6">
      <w:pPr>
        <w:tabs>
          <w:tab w:val="num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4E6" w:rsidRPr="000C00C3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3. Этапы онтогенеза и годичный цикл развития винограда</w:t>
      </w:r>
    </w:p>
    <w:p w:rsidR="006C34E6" w:rsidRPr="000C00C3" w:rsidRDefault="006C34E6" w:rsidP="006C34E6">
      <w:pPr>
        <w:numPr>
          <w:ilvl w:val="0"/>
          <w:numId w:val="3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Годичный цикл развития винограда. Фазы вегетации и период покоя.</w:t>
      </w:r>
    </w:p>
    <w:p w:rsidR="006C34E6" w:rsidRPr="000C00C3" w:rsidRDefault="006C34E6" w:rsidP="006C34E6">
      <w:pPr>
        <w:numPr>
          <w:ilvl w:val="0"/>
          <w:numId w:val="3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Большой жизненный цикл и возрастные этапы развития виноградного растения в онтогенезе.</w:t>
      </w:r>
    </w:p>
    <w:p w:rsidR="006C34E6" w:rsidRPr="000C00C3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4E6" w:rsidRPr="000C00C3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4. Экология виноградного растения</w:t>
      </w:r>
    </w:p>
    <w:p w:rsidR="006C34E6" w:rsidRPr="000C00C3" w:rsidRDefault="006C34E6" w:rsidP="006C34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Влияние экологических факторов на рост, развитие, продуктивность и качество продукции винограда.</w:t>
      </w:r>
    </w:p>
    <w:p w:rsidR="006C34E6" w:rsidRPr="000C00C3" w:rsidRDefault="006C34E6" w:rsidP="006C34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4E6" w:rsidRPr="000C00C3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5. Размножение винограда и производство посадочного материала</w:t>
      </w:r>
    </w:p>
    <w:p w:rsidR="006C34E6" w:rsidRPr="000C00C3" w:rsidRDefault="006C34E6" w:rsidP="006C34E6">
      <w:pPr>
        <w:numPr>
          <w:ilvl w:val="0"/>
          <w:numId w:val="5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Способы размножения винограда их агрономическая оценка.</w:t>
      </w:r>
    </w:p>
    <w:p w:rsidR="006C34E6" w:rsidRPr="000C00C3" w:rsidRDefault="006C34E6" w:rsidP="006C34E6">
      <w:pPr>
        <w:numPr>
          <w:ilvl w:val="0"/>
          <w:numId w:val="5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выращивания корнесобственного посадочного материала.</w:t>
      </w:r>
    </w:p>
    <w:p w:rsidR="006C34E6" w:rsidRPr="000C00C3" w:rsidRDefault="006C34E6" w:rsidP="006C34E6">
      <w:pPr>
        <w:numPr>
          <w:ilvl w:val="0"/>
          <w:numId w:val="5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выращивания привитых саженцев винограда.</w:t>
      </w:r>
    </w:p>
    <w:p w:rsidR="006C34E6" w:rsidRPr="000C00C3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34E6" w:rsidRPr="000C00C3" w:rsidRDefault="006C34E6" w:rsidP="006C3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b/>
          <w:sz w:val="24"/>
          <w:szCs w:val="24"/>
        </w:rPr>
        <w:t>Раздел 6. Закладка виноградников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Выбор участка под школу, организация его территории, посадка черенков и выращивание саженцев.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 Годичный цикл развития винограда. Фазы вегетации и период покоя.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Большой жизненный цикл и возрастные этапы развития виноградного растения в онтогенезе.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Оценка и выбор места под закладку виноградника.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Организация территории виноградника.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Подбор и размещение сортов, подготовка почвы и посадка виноградника.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Системы ведения культуры винограда, </w:t>
      </w:r>
      <w:proofErr w:type="gramStart"/>
      <w:r w:rsidRPr="000C00C3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0C00C3">
        <w:rPr>
          <w:rFonts w:ascii="Times New Roman" w:hAnsi="Times New Roman"/>
          <w:sz w:val="24"/>
          <w:szCs w:val="24"/>
        </w:rPr>
        <w:t xml:space="preserve"> предъявляемые к ним и основные принципы их подбора.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Способы формирования штамба и рукавов.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Основные формы куста и общие принципы их подбора.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Технология формирования одностороннего (одноплечего) </w:t>
      </w:r>
      <w:proofErr w:type="spellStart"/>
      <w:r w:rsidRPr="000C00C3">
        <w:rPr>
          <w:rFonts w:ascii="Times New Roman" w:hAnsi="Times New Roman"/>
          <w:sz w:val="24"/>
          <w:szCs w:val="24"/>
        </w:rPr>
        <w:t>Гюйо</w:t>
      </w:r>
      <w:proofErr w:type="spellEnd"/>
      <w:r w:rsidRPr="000C00C3">
        <w:rPr>
          <w:rFonts w:ascii="Times New Roman" w:hAnsi="Times New Roman"/>
          <w:sz w:val="24"/>
          <w:szCs w:val="24"/>
        </w:rPr>
        <w:t>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 Основные показатели плодоносности, урожайности и продуктивности насаждений винограда.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формирования горизонтального одностороннего кордона.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Теоретические основы, задачи и цели обрезки винограда.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формирования многорукавной без штамбовой формы куста.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Основные правила обрезки, сроки и техника ее проведения.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формирования односторонней веерной формы куста.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Обрезка молодых и плодоносящих кустов винограда.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lastRenderedPageBreak/>
        <w:t>Технология выведения высокоштамбовой кордонной формировки.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Специальные виды обрезки </w:t>
      </w:r>
      <w:proofErr w:type="gramStart"/>
      <w:r w:rsidRPr="000C00C3">
        <w:rPr>
          <w:rFonts w:ascii="Times New Roman" w:hAnsi="Times New Roman"/>
          <w:sz w:val="24"/>
          <w:szCs w:val="24"/>
        </w:rPr>
        <w:t>виноградных кустов</w:t>
      </w:r>
      <w:proofErr w:type="gramEnd"/>
      <w:r w:rsidRPr="000C00C3">
        <w:rPr>
          <w:rFonts w:ascii="Times New Roman" w:hAnsi="Times New Roman"/>
          <w:sz w:val="24"/>
          <w:szCs w:val="24"/>
        </w:rPr>
        <w:t xml:space="preserve"> поврежденных морозом.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формирования приземного веера.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Операция с зеленными частями куста (обломка и подвязка зеленых побегов к опоре, </w:t>
      </w:r>
      <w:proofErr w:type="spellStart"/>
      <w:r w:rsidRPr="000C00C3">
        <w:rPr>
          <w:rFonts w:ascii="Times New Roman" w:hAnsi="Times New Roman"/>
          <w:sz w:val="24"/>
          <w:szCs w:val="24"/>
        </w:rPr>
        <w:t>Прищипывание</w:t>
      </w:r>
      <w:proofErr w:type="spellEnd"/>
      <w:r w:rsidRPr="000C0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00C3">
        <w:rPr>
          <w:rFonts w:ascii="Times New Roman" w:hAnsi="Times New Roman"/>
          <w:sz w:val="24"/>
          <w:szCs w:val="24"/>
        </w:rPr>
        <w:t>пасынкование</w:t>
      </w:r>
      <w:proofErr w:type="spellEnd"/>
      <w:r w:rsidRPr="000C00C3">
        <w:rPr>
          <w:rFonts w:ascii="Times New Roman" w:hAnsi="Times New Roman"/>
          <w:sz w:val="24"/>
          <w:szCs w:val="24"/>
        </w:rPr>
        <w:t xml:space="preserve"> и чеканка побегов).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Содержание почвы на виноградниках и способы ее обработки.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Орошение виноградников. Сроки, способы и нормы поливов.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 xml:space="preserve"> Система удобрения виноградников. Виды, дозы, сроки и способы внесения удобрений под плантации и при посадке).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Краткая характеристика районов виноградарства.</w:t>
      </w:r>
    </w:p>
    <w:p w:rsidR="006C34E6" w:rsidRPr="000C00C3" w:rsidRDefault="006C34E6" w:rsidP="006C34E6">
      <w:pPr>
        <w:numPr>
          <w:ilvl w:val="0"/>
          <w:numId w:val="6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00C3">
        <w:rPr>
          <w:rFonts w:ascii="Times New Roman" w:hAnsi="Times New Roman"/>
          <w:sz w:val="24"/>
          <w:szCs w:val="24"/>
        </w:rPr>
        <w:t>Технология уборки столовых и технических сортов винограда.</w:t>
      </w:r>
    </w:p>
    <w:p w:rsidR="00734C25" w:rsidRDefault="00734C25"/>
    <w:sectPr w:rsidR="0073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76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50E058BA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54DD629B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" w15:restartNumberingAfterBreak="0">
    <w:nsid w:val="65F47FEB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4" w15:restartNumberingAfterBreak="0">
    <w:nsid w:val="66575C89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5" w15:restartNumberingAfterBreak="0">
    <w:nsid w:val="68140FD5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F5"/>
    <w:rsid w:val="006C34E6"/>
    <w:rsid w:val="00734C25"/>
    <w:rsid w:val="00A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70C3D-ACEB-4E49-8F68-59B6F55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2020-11-30T14:26:00Z</dcterms:created>
  <dcterms:modified xsi:type="dcterms:W3CDTF">2020-11-30T14:30:00Z</dcterms:modified>
</cp:coreProperties>
</file>